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0"/>
        </w:rPr>
        <w:t>AFRICAN NEXUS QUARTERLY</w:t>
      </w:r>
    </w:p>
    <w:p>
      <w:pPr>
        <w:pStyle w:val="Title"/>
      </w:pPr>
      <w:r>
        <w:t>Copyright and Author License Agreement</w:t>
      </w:r>
    </w:p>
    <w:p>
      <w:r>
        <w:t>Complete and sign this agreement when submitting a manuscript to African Nexus Quarterly (ANQ). Authors retain copyright. The non-exclusive publishing license below takes effect only if the manuscript is accepted.</w:t>
      </w:r>
    </w:p>
    <w:p>
      <w:r>
        <w:rPr>
          <w:b/>
        </w:rPr>
        <w:t xml:space="preserve">Manuscript title:  </w:t>
      </w:r>
      <w:r>
        <w:t>_________________________________________________________</w:t>
      </w:r>
    </w:p>
    <w:p>
      <w:r>
        <w:rPr>
          <w:b/>
        </w:rPr>
        <w:t xml:space="preserve">All authors:  </w:t>
      </w:r>
      <w:r>
        <w:t>__________________________________________________________________</w:t>
      </w:r>
    </w:p>
    <w:p>
      <w:pPr>
        <w:pStyle w:val="Heading1"/>
      </w:pPr>
      <w:r>
        <w:t>Copyright retention</w:t>
      </w:r>
    </w:p>
    <w:p>
      <w:r>
        <w:t>The authors retain copyright in their article. No copyright ownership or exclusive publication rights are transferred to ANQ.</w:t>
      </w:r>
    </w:p>
    <w:p>
      <w:pPr>
        <w:pStyle w:val="Heading1"/>
      </w:pPr>
      <w:r>
        <w:t>License to the journal</w:t>
      </w:r>
    </w:p>
    <w:p>
      <w:r>
        <w:t>Upon acceptance, the authors grant ANQ a non-exclusive, worldwide, royalty-free license to publish the article first; reproduce, distribute, display, and preserve the published article; and deposit it in Zenodo or another preservation repository. ANQ may identify itself as the original place of publication. This license does not restrict the authors from reusing or sharing their work.</w:t>
      </w:r>
    </w:p>
    <w:p>
      <w:pPr>
        <w:pStyle w:val="Heading1"/>
      </w:pPr>
      <w:r>
        <w:t>Open access license</w:t>
      </w:r>
    </w:p>
    <w:p>
      <w:r>
        <w:t>The authors agree that the accepted article will be published under the Creative Commons Attribution-NonCommercial-ShareAlike 4.0 International license (CC BY-NC-SA 4.0). The published article must identify its authors, original publication, DOI, and license. License text: https://creativecommons.org/licenses/by-nc-sa/4.0/.</w:t>
      </w:r>
    </w:p>
    <w:p>
      <w:pPr>
        <w:pStyle w:val="Heading1"/>
      </w:pPr>
      <w:r>
        <w:t>Self-archiving</w:t>
      </w:r>
    </w:p>
    <w:p>
      <w:r>
        <w:t>Authors may deposit the pre-print, accepted manuscript (post-print), and version of record (published PDF) in institutional or thematic repositories and on personal websites without an embargo. Deposits of published versions should cite the original ANQ publication and include its DOI link.</w:t>
      </w:r>
    </w:p>
    <w:p>
      <w:pPr>
        <w:pStyle w:val="Heading1"/>
      </w:pPr>
      <w:r>
        <w:t>Signature</w:t>
      </w:r>
    </w:p>
    <w:p>
      <w:r>
        <w:rPr>
          <w:b/>
        </w:rPr>
        <w:t xml:space="preserve">Corresponding author name:  </w:t>
      </w:r>
      <w:r>
        <w:t>_______________________________________________</w:t>
      </w:r>
    </w:p>
    <w:p>
      <w:r>
        <w:rPr>
          <w:b/>
        </w:rPr>
        <w:t xml:space="preserve">Signature:  </w:t>
      </w:r>
      <w:r>
        <w:t>____________________________________________________________</w:t>
      </w:r>
    </w:p>
    <w:p>
      <w:r>
        <w:rPr>
          <w:b/>
        </w:rPr>
        <w:t xml:space="preserve">Date:  </w:t>
      </w:r>
      <w:r>
        <w:t>_________________________________________________________________</w:t>
      </w:r>
    </w:p>
    <w:p>
      <w:r>
        <w:t>The corresponding author confirms that all co-authors have reviewed and approved this form.</w:t>
      </w:r>
    </w:p>
    <w:sectPr w:rsidR="00FC693F" w:rsidRPr="0006063C" w:rsidSect="00034616">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